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A8" w:rsidRDefault="002262A8">
      <w:pPr>
        <w:pStyle w:val="ConsPlusTitlePage"/>
      </w:pPr>
      <w:r>
        <w:br/>
      </w:r>
    </w:p>
    <w:p w:rsidR="002262A8" w:rsidRDefault="002262A8">
      <w:pPr>
        <w:pStyle w:val="ConsPlusNormal"/>
        <w:jc w:val="both"/>
        <w:outlineLvl w:val="0"/>
      </w:pPr>
    </w:p>
    <w:p w:rsidR="002262A8" w:rsidRPr="00E31486" w:rsidRDefault="002262A8">
      <w:pPr>
        <w:pStyle w:val="ConsPlusTitle"/>
        <w:jc w:val="center"/>
        <w:outlineLvl w:val="0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ПРАВИТЕЛЬСТВО РОССИЙСКОЙ ФЕДЕРАЦИИ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ПОСТАНОВЛЕНИЕ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от 3 декабря 2014 г. N 1300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ОБ УТВЕРЖДЕНИИ ПЕРЕЧНЯ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ВИДОВ ОБЪЕКТОВ, РАЗМЕЩЕНИЕ КОТОРЫХ МОЖЕТ ОСУЩЕСТВЛЯТЬСЯ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НА ЗЕМЛЯХ ИЛИ ЗЕМЕЛЬНЫХ УЧАСТКАХ, НАХОДЯЩИХСЯ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В ГОСУДАРСТВЕННОЙ ИЛИ МУНИЦИПАЛЬНОЙ СОБСТВЕННОСТИ,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БЕЗ ПРЕДОСТАВЛЕНИЯ ЗЕМЕЛЬНЫХ УЧАСТКОВ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И УСТАНОВЛЕНИЯ СЕРВИТУТОВ</w:t>
      </w:r>
    </w:p>
    <w:p w:rsidR="002262A8" w:rsidRPr="00E31486" w:rsidRDefault="002262A8">
      <w:pPr>
        <w:pStyle w:val="ConsPlusNormal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Список изменяющих документов</w:t>
      </w:r>
    </w:p>
    <w:p w:rsidR="002262A8" w:rsidRPr="00E31486" w:rsidRDefault="002262A8">
      <w:pPr>
        <w:pStyle w:val="ConsPlusNormal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(в ред. </w:t>
      </w:r>
      <w:hyperlink r:id="rId5" w:history="1">
        <w:r w:rsidRPr="00E31486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jc w:val="center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В соответствии с </w:t>
      </w:r>
      <w:hyperlink r:id="rId6" w:history="1">
        <w:r w:rsidRPr="00E31486">
          <w:rPr>
            <w:rFonts w:ascii="Times New Roman" w:hAnsi="Times New Roman" w:cs="Times New Roman"/>
            <w:color w:val="0000FF"/>
          </w:rPr>
          <w:t>пунктом 3 статьи 39.36</w:t>
        </w:r>
      </w:hyperlink>
      <w:r w:rsidRPr="00E31486">
        <w:rPr>
          <w:rFonts w:ascii="Times New Roman" w:hAnsi="Times New Roman" w:cs="Times New Roman"/>
        </w:rPr>
        <w:t xml:space="preserve"> Земельного кодекса Российской Федерации Правительство Российской Федерации постановляет: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1. Утвердить прилагаемый </w:t>
      </w:r>
      <w:hyperlink w:anchor="P32" w:history="1">
        <w:r w:rsidRPr="00E31486">
          <w:rPr>
            <w:rFonts w:ascii="Times New Roman" w:hAnsi="Times New Roman" w:cs="Times New Roman"/>
            <w:color w:val="0000FF"/>
          </w:rPr>
          <w:t>перечень</w:t>
        </w:r>
      </w:hyperlink>
      <w:r w:rsidRPr="00E31486">
        <w:rPr>
          <w:rFonts w:ascii="Times New Roman" w:hAnsi="Times New Roman" w:cs="Times New Roman"/>
        </w:rPr>
        <w:t xml:space="preserve">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2. Настоящее постановление вступает в силу с 1 марта 2015 г.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Председатель Правительства</w:t>
      </w: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Российской Федерации</w:t>
      </w: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Д.МЕДВЕДЕВ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Утвержден</w:t>
      </w: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постановлением Правительства</w:t>
      </w: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Российской Федерации</w:t>
      </w:r>
    </w:p>
    <w:p w:rsidR="002262A8" w:rsidRPr="00E31486" w:rsidRDefault="002262A8">
      <w:pPr>
        <w:pStyle w:val="ConsPlusNormal"/>
        <w:jc w:val="right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от 3 декабря 2014 г. N 1300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bookmarkStart w:id="0" w:name="P32"/>
      <w:bookmarkEnd w:id="0"/>
      <w:r w:rsidRPr="00E31486">
        <w:rPr>
          <w:rFonts w:ascii="Times New Roman" w:hAnsi="Times New Roman" w:cs="Times New Roman"/>
        </w:rPr>
        <w:t>ПЕРЕЧЕНЬ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ВИДОВ ОБЪЕКТОВ, РАЗМЕЩЕНИЕ КОТОРЫХ МОЖЕТ ОСУЩЕСТВЛЯТЬСЯ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НА ЗЕМЛЯХ ИЛИ ЗЕМЕЛЬНЫХ УЧАСТКАХ, НАХОДЯЩИХСЯ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В ГОСУДАРСТВЕННОЙ ИЛИ МУНИЦИПАЛЬНОЙ СОБСТВЕННОСТИ,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БЕЗ ПРЕДОСТАВЛЕНИЯ ЗЕМЕЛЬНЫХ УЧАСТКОВ</w:t>
      </w:r>
    </w:p>
    <w:p w:rsidR="002262A8" w:rsidRPr="00E31486" w:rsidRDefault="002262A8">
      <w:pPr>
        <w:pStyle w:val="ConsPlusTitle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И УСТАНОВЛЕНИЯ СЕРВИТУТОВ</w:t>
      </w:r>
    </w:p>
    <w:p w:rsidR="002262A8" w:rsidRPr="00E31486" w:rsidRDefault="002262A8">
      <w:pPr>
        <w:pStyle w:val="ConsPlusNormal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Список изменяющих документов</w:t>
      </w:r>
    </w:p>
    <w:p w:rsidR="002262A8" w:rsidRPr="00E31486" w:rsidRDefault="002262A8">
      <w:pPr>
        <w:pStyle w:val="ConsPlusNormal"/>
        <w:jc w:val="center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(в ред. </w:t>
      </w:r>
      <w:hyperlink r:id="rId7" w:history="1">
        <w:r w:rsidRPr="00E31486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1. Подземные линейные сооружения, а также их наземные части и сооружения, технологически необходимые для их использования,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2. Водопроводы и водоводы всех видов,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3. Линейные сооружения канализации (в том числе ливневой) и водоотведения, для </w:t>
      </w:r>
      <w:proofErr w:type="gramStart"/>
      <w:r w:rsidRPr="00E31486">
        <w:rPr>
          <w:rFonts w:ascii="Times New Roman" w:hAnsi="Times New Roman" w:cs="Times New Roman"/>
        </w:rPr>
        <w:t>размещения</w:t>
      </w:r>
      <w:proofErr w:type="gramEnd"/>
      <w:r w:rsidRPr="00E31486">
        <w:rPr>
          <w:rFonts w:ascii="Times New Roman" w:hAnsi="Times New Roman" w:cs="Times New Roman"/>
        </w:rPr>
        <w:t xml:space="preserve">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4. </w:t>
      </w:r>
      <w:proofErr w:type="gramStart"/>
      <w:r w:rsidRPr="00E31486">
        <w:rPr>
          <w:rFonts w:ascii="Times New Roman" w:hAnsi="Times New Roman" w:cs="Times New Roman"/>
        </w:rPr>
        <w:t>Элементы благоустройства территории и малые архитектурные формы (беседки, ротонды, веранды, навесы, скульптуры, остановочные павильоны, фонари, урны для мусора, приспособления для озеленения, скамейки и мостики).</w:t>
      </w:r>
      <w:proofErr w:type="gramEnd"/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lastRenderedPageBreak/>
        <w:t xml:space="preserve">(в ред. </w:t>
      </w:r>
      <w:hyperlink r:id="rId8" w:history="1">
        <w:r w:rsidRPr="00E31486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5. Линии электропередачи классом напряжения до 35 </w:t>
      </w:r>
      <w:proofErr w:type="spellStart"/>
      <w:r w:rsidRPr="00E31486">
        <w:rPr>
          <w:rFonts w:ascii="Times New Roman" w:hAnsi="Times New Roman" w:cs="Times New Roman"/>
        </w:rPr>
        <w:t>кВ</w:t>
      </w:r>
      <w:proofErr w:type="spellEnd"/>
      <w:r w:rsidRPr="00E31486">
        <w:rPr>
          <w:rFonts w:ascii="Times New Roman" w:hAnsi="Times New Roman" w:cs="Times New Roman"/>
        </w:rPr>
        <w:t>, а также связанные с ними трансформаторные подстанции, распределительные пункты и иное предназначенное для осуществления передачи электрической энергии оборудование,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6. Нефтепроводы и нефтепродуктопроводы диаметром DN 300 и менее, газопроводы и иные трубопроводы давлением до 1,2 Мпа,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7. Тепловые сети всех видов, включая сети горячего водоснабжения,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8. Геодезические, межевые, предупреждающие и иные знаки, включая информационные табло (стелы) и флагштоки.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9. Защитные сооружения,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10. Объекты, предназначенные для обеспечения пользования недрами,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11. Линии связи, линейно-кабельные сооружения связи и иные сооружения связи,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11 в ред. </w:t>
      </w:r>
      <w:hyperlink r:id="rId9" w:history="1">
        <w:r w:rsidRPr="00E31486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12. Проезды, в том числе </w:t>
      </w:r>
      <w:proofErr w:type="spellStart"/>
      <w:r w:rsidRPr="00E31486">
        <w:rPr>
          <w:rFonts w:ascii="Times New Roman" w:hAnsi="Times New Roman" w:cs="Times New Roman"/>
        </w:rPr>
        <w:t>вдольтрассовые</w:t>
      </w:r>
      <w:proofErr w:type="spellEnd"/>
      <w:r w:rsidRPr="00E31486">
        <w:rPr>
          <w:rFonts w:ascii="Times New Roman" w:hAnsi="Times New Roman" w:cs="Times New Roman"/>
        </w:rPr>
        <w:t>, и подъездные дороги,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13. Пожарные водоемы и места сосредоточения средств пожаротушения.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14. Пруды-испарители.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15. Отдельно стоящие ветроэнергетические установки и солнечные батареи,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16. Пункты охраны правопорядка и стационарные посты дорожно-патрульной службы,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16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0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17. Пункты весового контроля автомобилей,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17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1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18. </w:t>
      </w:r>
      <w:proofErr w:type="gramStart"/>
      <w:r w:rsidRPr="00E31486">
        <w:rPr>
          <w:rFonts w:ascii="Times New Roman" w:hAnsi="Times New Roman" w:cs="Times New Roman"/>
        </w:rPr>
        <w:t>Ограждающие устройства (ворота, калитки, шлагбаумы, в том числе автоматические, и декоративные ограждения (заборы), размещаемые на дворовых территориях многоквартирных жилых домов.</w:t>
      </w:r>
      <w:proofErr w:type="gramEnd"/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18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2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19. </w:t>
      </w:r>
      <w:proofErr w:type="gramStart"/>
      <w:r w:rsidRPr="00E31486">
        <w:rPr>
          <w:rFonts w:ascii="Times New Roman" w:hAnsi="Times New Roman" w:cs="Times New Roman"/>
        </w:rPr>
        <w:t>Нестационарные объекты для организации обслуживания зон отдыха населения, в том числе на пляжных территориях в прибрежных защитных полосах водных объектов (теневые навесы, аэрарии, солярии, кабинки для переодевания, душевые кабинки, временные павильоны и киоски, туалеты, питьевые фонтанчики и другое оборудование, в том числе для санитарной очистки территории, пункты проката инвентаря, медицинские пункты первой помощи, площадки или поляны для пикников, танцевальные, спортивные</w:t>
      </w:r>
      <w:proofErr w:type="gramEnd"/>
      <w:r w:rsidRPr="00E31486">
        <w:rPr>
          <w:rFonts w:ascii="Times New Roman" w:hAnsi="Times New Roman" w:cs="Times New Roman"/>
        </w:rPr>
        <w:t xml:space="preserve"> и детские игровые </w:t>
      </w:r>
      <w:proofErr w:type="gramStart"/>
      <w:r w:rsidRPr="00E31486">
        <w:rPr>
          <w:rFonts w:ascii="Times New Roman" w:hAnsi="Times New Roman" w:cs="Times New Roman"/>
        </w:rPr>
        <w:t>площадки</w:t>
      </w:r>
      <w:proofErr w:type="gramEnd"/>
      <w:r w:rsidRPr="00E31486">
        <w:rPr>
          <w:rFonts w:ascii="Times New Roman" w:hAnsi="Times New Roman" w:cs="Times New Roman"/>
        </w:rPr>
        <w:t xml:space="preserve"> и городки),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19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3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20. Лодочные станции,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20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4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21. </w:t>
      </w:r>
      <w:proofErr w:type="gramStart"/>
      <w:r w:rsidRPr="00E31486">
        <w:rPr>
          <w:rFonts w:ascii="Times New Roman" w:hAnsi="Times New Roman" w:cs="Times New Roman"/>
        </w:rPr>
        <w:t>Объекты, предназначенные для обеспечения безопасности людей на водных объектах, сооружения водно-спасательных станций и постов в береговой и прибрежной защитных полосах водных объектов, для размещения которых не требуется разрешения на строительство.</w:t>
      </w:r>
      <w:proofErr w:type="gramEnd"/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21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5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22. Пункты приема вторичного сырья, для размещения которых не требуется разрешения на строительство.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22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6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23. Передвижные цирки, передвижные зоопарки и передвижные луна-парки.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23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7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24. Сезонные аттракционы.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24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8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25. Пункты проката велосипедов, роликов, самокатов и другого спортивного инвентаря, для </w:t>
      </w:r>
      <w:r w:rsidRPr="00E31486">
        <w:rPr>
          <w:rFonts w:ascii="Times New Roman" w:hAnsi="Times New Roman" w:cs="Times New Roman"/>
        </w:rPr>
        <w:lastRenderedPageBreak/>
        <w:t xml:space="preserve">размещения которых не требуется разрешения на строительство, а также </w:t>
      </w:r>
      <w:proofErr w:type="spellStart"/>
      <w:r w:rsidRPr="00E31486">
        <w:rPr>
          <w:rFonts w:ascii="Times New Roman" w:hAnsi="Times New Roman" w:cs="Times New Roman"/>
        </w:rPr>
        <w:t>велопарковки</w:t>
      </w:r>
      <w:proofErr w:type="spellEnd"/>
      <w:r w:rsidRPr="00E31486">
        <w:rPr>
          <w:rFonts w:ascii="Times New Roman" w:hAnsi="Times New Roman" w:cs="Times New Roman"/>
        </w:rPr>
        <w:t>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25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19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26. Спортивные и детские площадки.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26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20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27. Площадки для дрессировки собак, площадки для выгула собак, а также голубятни.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27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21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28. Платежные терминалы для оплаты услуг и штрафов.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28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22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29. Общественные туалеты нестационарного типа.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29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23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>30. Зарядные станции (терминалы) для электротранспорта.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  <w:r w:rsidRPr="00E31486">
        <w:rPr>
          <w:rFonts w:ascii="Times New Roman" w:hAnsi="Times New Roman" w:cs="Times New Roman"/>
        </w:rPr>
        <w:t xml:space="preserve">(п. 30 </w:t>
      </w:r>
      <w:proofErr w:type="gramStart"/>
      <w:r w:rsidRPr="00E31486">
        <w:rPr>
          <w:rFonts w:ascii="Times New Roman" w:hAnsi="Times New Roman" w:cs="Times New Roman"/>
        </w:rPr>
        <w:t>введен</w:t>
      </w:r>
      <w:proofErr w:type="gramEnd"/>
      <w:r w:rsidRPr="00E31486">
        <w:rPr>
          <w:rFonts w:ascii="Times New Roman" w:hAnsi="Times New Roman" w:cs="Times New Roman"/>
        </w:rPr>
        <w:t xml:space="preserve"> </w:t>
      </w:r>
      <w:hyperlink r:id="rId24" w:history="1">
        <w:r w:rsidRPr="00E31486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E31486">
        <w:rPr>
          <w:rFonts w:ascii="Times New Roman" w:hAnsi="Times New Roman" w:cs="Times New Roman"/>
        </w:rPr>
        <w:t xml:space="preserve"> Правительства РФ от 30.04.2016 N 385)</w:t>
      </w: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jc w:val="both"/>
        <w:rPr>
          <w:rFonts w:ascii="Times New Roman" w:hAnsi="Times New Roman" w:cs="Times New Roman"/>
        </w:rPr>
      </w:pPr>
    </w:p>
    <w:p w:rsidR="002262A8" w:rsidRPr="00E31486" w:rsidRDefault="002262A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2969AA" w:rsidRPr="00E31486" w:rsidRDefault="002969AA">
      <w:pPr>
        <w:rPr>
          <w:rFonts w:ascii="Times New Roman" w:hAnsi="Times New Roman" w:cs="Times New Roman"/>
        </w:rPr>
      </w:pPr>
      <w:bookmarkStart w:id="1" w:name="_GoBack"/>
      <w:bookmarkEnd w:id="1"/>
    </w:p>
    <w:sectPr w:rsidR="002969AA" w:rsidRPr="00E31486" w:rsidSect="00D81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2A8"/>
    <w:rsid w:val="00014D6D"/>
    <w:rsid w:val="00047011"/>
    <w:rsid w:val="000B7B93"/>
    <w:rsid w:val="00152508"/>
    <w:rsid w:val="0018129E"/>
    <w:rsid w:val="00191CF0"/>
    <w:rsid w:val="001E5BF2"/>
    <w:rsid w:val="002262A8"/>
    <w:rsid w:val="002969AA"/>
    <w:rsid w:val="002B25CB"/>
    <w:rsid w:val="0044450F"/>
    <w:rsid w:val="004D1098"/>
    <w:rsid w:val="004F688E"/>
    <w:rsid w:val="00531563"/>
    <w:rsid w:val="00581555"/>
    <w:rsid w:val="005C2518"/>
    <w:rsid w:val="006C4931"/>
    <w:rsid w:val="00725E86"/>
    <w:rsid w:val="00760858"/>
    <w:rsid w:val="007B7BC6"/>
    <w:rsid w:val="007D411F"/>
    <w:rsid w:val="00842ADD"/>
    <w:rsid w:val="00867ED0"/>
    <w:rsid w:val="008E4E0C"/>
    <w:rsid w:val="0095782F"/>
    <w:rsid w:val="009756B2"/>
    <w:rsid w:val="00A41948"/>
    <w:rsid w:val="00A90AFB"/>
    <w:rsid w:val="00AC2378"/>
    <w:rsid w:val="00BD5D36"/>
    <w:rsid w:val="00C07C98"/>
    <w:rsid w:val="00C40DC0"/>
    <w:rsid w:val="00C952A5"/>
    <w:rsid w:val="00CF3ADE"/>
    <w:rsid w:val="00CF733A"/>
    <w:rsid w:val="00D37D0E"/>
    <w:rsid w:val="00D710D5"/>
    <w:rsid w:val="00DB4D8E"/>
    <w:rsid w:val="00DD05D5"/>
    <w:rsid w:val="00DE4D00"/>
    <w:rsid w:val="00E031CC"/>
    <w:rsid w:val="00E31486"/>
    <w:rsid w:val="00E73473"/>
    <w:rsid w:val="00EA43F2"/>
    <w:rsid w:val="00F9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2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262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4B48ABD196CDBD1E92C72FBAFB25823D854D02787FA5CF838B26C0574DF7D59445232D467BE42AwBX1G" TargetMode="External"/><Relationship Id="rId13" Type="http://schemas.openxmlformats.org/officeDocument/2006/relationships/hyperlink" Target="consultantplus://offline/ref=F54B48ABD196CDBD1E92C72FBAFB25823D854D02787FA5CF838B26C0574DF7D59445232D467BE42BwBXEG" TargetMode="External"/><Relationship Id="rId18" Type="http://schemas.openxmlformats.org/officeDocument/2006/relationships/hyperlink" Target="consultantplus://offline/ref=F54B48ABD196CDBD1E92C72FBAFB25823D854D02787FA5CF838B26C0574DF7D59445232D467BE428wBX9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54B48ABD196CDBD1E92C72FBAFB25823D854D02787FA5CF838B26C0574DF7D59445232D467BE428wBXCG" TargetMode="External"/><Relationship Id="rId7" Type="http://schemas.openxmlformats.org/officeDocument/2006/relationships/hyperlink" Target="consultantplus://offline/ref=F54B48ABD196CDBD1E92C72FBAFB25823D854D02787FA5CF838B26C0574DF7D59445232D467BE42AwBXDG" TargetMode="External"/><Relationship Id="rId12" Type="http://schemas.openxmlformats.org/officeDocument/2006/relationships/hyperlink" Target="consultantplus://offline/ref=F54B48ABD196CDBD1E92C72FBAFB25823D854D02787FA5CF838B26C0574DF7D59445232D467BE42BwBXDG" TargetMode="External"/><Relationship Id="rId17" Type="http://schemas.openxmlformats.org/officeDocument/2006/relationships/hyperlink" Target="consultantplus://offline/ref=F54B48ABD196CDBD1E92C72FBAFB25823D854D02787FA5CF838B26C0574DF7D59445232D467BE428wBX8G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4B48ABD196CDBD1E92C72FBAFB25823D854D02787FA5CF838B26C0574DF7D59445232D467BE42BwBX1G" TargetMode="External"/><Relationship Id="rId20" Type="http://schemas.openxmlformats.org/officeDocument/2006/relationships/hyperlink" Target="consultantplus://offline/ref=F54B48ABD196CDBD1E92C72FBAFB25823D854D02787FA5CF838B26C0574DF7D59445232D467BE428wBXB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4B48ABD196CDBD1E92C72FBAFB25823E8C4A06707EA5CF838B26C0574DF7D59445232D4672wEXCG" TargetMode="External"/><Relationship Id="rId11" Type="http://schemas.openxmlformats.org/officeDocument/2006/relationships/hyperlink" Target="consultantplus://offline/ref=F54B48ABD196CDBD1E92C72FBAFB25823D854D02787FA5CF838B26C0574DF7D59445232D467BE42BwBXCG" TargetMode="External"/><Relationship Id="rId24" Type="http://schemas.openxmlformats.org/officeDocument/2006/relationships/hyperlink" Target="consultantplus://offline/ref=F54B48ABD196CDBD1E92C72FBAFB25823D854D02787FA5CF838B26C0574DF7D59445232D467BE428wBXFG" TargetMode="External"/><Relationship Id="rId5" Type="http://schemas.openxmlformats.org/officeDocument/2006/relationships/hyperlink" Target="consultantplus://offline/ref=F54B48ABD196CDBD1E92C72FBAFB25823D854D02787FA5CF838B26C0574DF7D59445232D467BE42AwBXDG" TargetMode="External"/><Relationship Id="rId15" Type="http://schemas.openxmlformats.org/officeDocument/2006/relationships/hyperlink" Target="consultantplus://offline/ref=F54B48ABD196CDBD1E92C72FBAFB25823D854D02787FA5CF838B26C0574DF7D59445232D467BE42BwBX0G" TargetMode="External"/><Relationship Id="rId23" Type="http://schemas.openxmlformats.org/officeDocument/2006/relationships/hyperlink" Target="consultantplus://offline/ref=F54B48ABD196CDBD1E92C72FBAFB25823D854D02787FA5CF838B26C0574DF7D59445232D467BE428wBXEG" TargetMode="External"/><Relationship Id="rId10" Type="http://schemas.openxmlformats.org/officeDocument/2006/relationships/hyperlink" Target="consultantplus://offline/ref=F54B48ABD196CDBD1E92C72FBAFB25823D854D02787FA5CF838B26C0574DF7D59445232D467BE42BwBXAG" TargetMode="External"/><Relationship Id="rId19" Type="http://schemas.openxmlformats.org/officeDocument/2006/relationships/hyperlink" Target="consultantplus://offline/ref=F54B48ABD196CDBD1E92C72FBAFB25823D854D02787FA5CF838B26C0574DF7D59445232D467BE428wBX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4B48ABD196CDBD1E92C72FBAFB25823D854D02787FA5CF838B26C0574DF7D59445232D467BE42BwBX8G" TargetMode="External"/><Relationship Id="rId14" Type="http://schemas.openxmlformats.org/officeDocument/2006/relationships/hyperlink" Target="consultantplus://offline/ref=F54B48ABD196CDBD1E92C72FBAFB25823D854D02787FA5CF838B26C0574DF7D59445232D467BE42BwBXFG" TargetMode="External"/><Relationship Id="rId22" Type="http://schemas.openxmlformats.org/officeDocument/2006/relationships/hyperlink" Target="consultantplus://offline/ref=F54B48ABD196CDBD1E92C72FBAFB25823D854D02787FA5CF838B26C0574DF7D59445232D467BE428wBX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1369</Words>
  <Characters>7804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Komlev</dc:creator>
  <cp:lastModifiedBy>Komlev</cp:lastModifiedBy>
  <cp:revision>2</cp:revision>
  <dcterms:created xsi:type="dcterms:W3CDTF">2016-11-09T06:23:00Z</dcterms:created>
  <dcterms:modified xsi:type="dcterms:W3CDTF">2017-01-30T10:41:00Z</dcterms:modified>
</cp:coreProperties>
</file>